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pPr>
      <w:bookmarkStart w:colFirst="0" w:colLast="0" w:name="_dsfmtl9nj4yv" w:id="0"/>
      <w:bookmarkEnd w:id="0"/>
      <w:r w:rsidDel="00000000" w:rsidR="00000000" w:rsidRPr="00000000">
        <w:rPr>
          <w:rtl w:val="0"/>
        </w:rPr>
        <w:t xml:space="preserve">Authentic Spirituality and the Colonisation of Inner Space: Closed Symbolic Systems, Dark Magick, and Yoga as Liberation</w:t>
      </w:r>
    </w:p>
    <w:p w:rsidR="00000000" w:rsidDel="00000000" w:rsidP="00000000" w:rsidRDefault="00000000" w:rsidRPr="00000000" w14:paraId="00000002">
      <w:pPr>
        <w:rPr/>
      </w:pPr>
      <w:r w:rsidDel="00000000" w:rsidR="00000000" w:rsidRPr="00000000">
        <w:rPr>
          <w:b w:val="1"/>
          <w:bCs w:val="1"/>
          <w:rtl w:val="0"/>
        </w:rPr>
        <w:t xml:space="preserve">Jan M. Keppel Hesselink, MD, MSc, PhD</w:t>
      </w: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Professor Emeritus Molecular Pharmacology, Independent Scholar Quinta Quixote Meditation Centre, Algarve, Portugal</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6">
      <w:pPr>
        <w:rPr/>
      </w:pPr>
      <w:hyperlink r:id="rId6">
        <w:r w:rsidDel="00000000" w:rsidR="00000000" w:rsidRPr="00000000">
          <w:rPr>
            <w:color w:val="1155cc"/>
            <w:u w:val="single"/>
            <w:rtl w:val="0"/>
          </w:rPr>
          <w:t xml:space="preserve">neuropathie7@gmail.com</w:t>
        </w:r>
      </w:hyperlink>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A">
      <w:pPr>
        <w:rPr/>
      </w:pPr>
      <w:r w:rsidDel="00000000" w:rsidR="00000000" w:rsidRPr="00000000">
        <w:rPr>
          <w:i w:val="1"/>
          <w:iCs w:val="1"/>
          <w:rtl w:val="0"/>
        </w:rPr>
        <w:t xml:space="preserve">PhilArchive Preprint | Series: Authentic Spirituality | Manuscript Draft, 2026</w:t>
      </w: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D">
      <w:pPr>
        <w:pStyle w:val="Heading2"/>
        <w:rPr/>
      </w:pPr>
      <w:bookmarkStart w:colFirst="0" w:colLast="0" w:name="_yhpnw4i44t26" w:id="1"/>
      <w:bookmarkEnd w:id="1"/>
      <w:r w:rsidDel="00000000" w:rsidR="00000000" w:rsidRPr="00000000">
        <w:rPr>
          <w:rtl w:val="0"/>
        </w:rPr>
        <w:t xml:space="preserve">Series Note</w:t>
      </w:r>
    </w:p>
    <w:p w:rsidR="00000000" w:rsidDel="00000000" w:rsidP="00000000" w:rsidRDefault="00000000" w:rsidRPr="00000000" w14:paraId="0000000E">
      <w:pPr>
        <w:rPr/>
      </w:pPr>
      <w:r w:rsidDel="00000000" w:rsidR="00000000" w:rsidRPr="00000000">
        <w:rPr>
          <w:rtl w:val="0"/>
        </w:rPr>
        <w:t xml:space="preserve">This paper belongs to the Authentic Spirituality series, a sequence of essays developed from the author's wider work on contemplative phenomenology, inner light, yoga, medical critique, and embodied practice. Across these domains, the central question remains the same: what remains real when hype, projection, ideology, and spiritual theatre are stripped away?</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1">
      <w:pPr>
        <w:pStyle w:val="Heading2"/>
        <w:rPr/>
      </w:pPr>
      <w:bookmarkStart w:colFirst="0" w:colLast="0" w:name="_6n814oq95fvi" w:id="2"/>
      <w:bookmarkEnd w:id="2"/>
      <w:r w:rsidDel="00000000" w:rsidR="00000000" w:rsidRPr="00000000">
        <w:rPr>
          <w:rtl w:val="0"/>
        </w:rPr>
        <w:t xml:space="preserve">Abstract</w:t>
      </w:r>
    </w:p>
    <w:p w:rsidR="00000000" w:rsidDel="00000000" w:rsidP="00000000" w:rsidRDefault="00000000" w:rsidRPr="00000000" w14:paraId="00000012">
      <w:pPr>
        <w:rPr/>
      </w:pPr>
      <w:r w:rsidDel="00000000" w:rsidR="00000000" w:rsidRPr="00000000">
        <w:rPr>
          <w:rtl w:val="0"/>
        </w:rPr>
        <w:t xml:space="preserve">This paper contributes to the series Authentic Spirituality by examining how closed symbolic systems colonise inner space. Through a comparative reading of Jean Lorédan's account of the Gaufridy sorcery trial and Jules Bois' </w:t>
      </w:r>
      <w:r w:rsidDel="00000000" w:rsidR="00000000" w:rsidRPr="00000000">
        <w:rPr>
          <w:i w:val="1"/>
          <w:iCs w:val="1"/>
          <w:rtl w:val="0"/>
        </w:rPr>
        <w:t xml:space="preserve">Le Satanisme et la magie</w:t>
      </w:r>
      <w:r w:rsidDel="00000000" w:rsidR="00000000" w:rsidRPr="00000000">
        <w:rPr>
          <w:rtl w:val="0"/>
        </w:rPr>
        <w:t xml:space="preserve"> (1895), the paper argues that spiritual misdirection does not depend only on belief, coercion, or historical superstition. It operates wherever images, doctrines, rituals, and interpretations occupy the field of experience so completely that no open inner space remains.</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Lorédan shows the mechanism from the side of the accused, whose lived reality is absorbed by an inquisitorial template already prepared in advance. Bois shows the same mechanism from the side of the investigator, whose prolonged immersion in dark magick gradually draws the observer into the phenomenological atmosphere of the material studied. Together, these cases reveal a single structure, the occupation of consciousness by a closed interpretive field.</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Against this background, the paper develops a phenomenological account of yoga, not as posture, belief, or spiritual identity, but as the capacity to sustain open, non-interpretive attention. This account is brought into dialogue with Gurdjieff's concept of identification and Jeanne de Salzmann's elaboration of presence as its counterforce. Identification, in de Salzmann's precise formulation, is the structural default of attention without inner ground: consciousness merges with whatever it attends to, leaving no witnessing space. This corresponds directly to the mechanism of closed-system absorption described here, and de Salzmann's practice of presence corresponds directly to what this paper calls inner emptiness. In this convergence, yoga and the Gurdjieff Work point toward the same prior capacity. The paper concludes that authentic spirituality is not defined by exotic imagery, ritual intensity, or metaphysical claims, but by its ability to open inner space rather than occupy it.</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8">
      <w:pPr>
        <w:rPr/>
      </w:pPr>
      <w:r w:rsidDel="00000000" w:rsidR="00000000" w:rsidRPr="00000000">
        <w:rPr>
          <w:b w:val="1"/>
          <w:bCs w:val="1"/>
          <w:rtl w:val="0"/>
        </w:rPr>
        <w:t xml:space="preserve">Keywords:</w:t>
      </w:r>
      <w:r w:rsidDel="00000000" w:rsidR="00000000" w:rsidRPr="00000000">
        <w:rPr>
          <w:rtl w:val="0"/>
        </w:rPr>
        <w:t xml:space="preserve"> authentic spirituality, closed symbolic systems, colonisation of inner space, dark magick, identification, inner emptiness, phenomenology, Gurdjieff, de Salzmann, yoga, contemplative practice, spiritual misdirection, neurophenomenology, Ultrasubjective Hyperspace</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B">
      <w:pPr>
        <w:pStyle w:val="Heading2"/>
        <w:rPr/>
      </w:pPr>
      <w:bookmarkStart w:colFirst="0" w:colLast="0" w:name="_joqu8trrmyzh" w:id="3"/>
      <w:bookmarkEnd w:id="3"/>
      <w:r w:rsidDel="00000000" w:rsidR="00000000" w:rsidRPr="00000000">
        <w:rPr>
          <w:rtl w:val="0"/>
        </w:rPr>
        <w:t xml:space="preserve">1. Introduction: The Problem This Paper Addresses</w:t>
      </w:r>
    </w:p>
    <w:p w:rsidR="00000000" w:rsidDel="00000000" w:rsidP="00000000" w:rsidRDefault="00000000" w:rsidRPr="00000000" w14:paraId="0000001C">
      <w:pPr>
        <w:rPr/>
      </w:pPr>
      <w:r w:rsidDel="00000000" w:rsidR="00000000" w:rsidRPr="00000000">
        <w:rPr>
          <w:rtl w:val="0"/>
        </w:rPr>
        <w:t xml:space="preserve">This paper is not primarily a study of Satanism, sorcery, or occult history. It is a study of what happens when symbolic systems cease to point beyond themselves and begin to occupy the inner field they claim to illuminate.</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There exists a class of phenomena that philosophy of mind and phenomenology have not yet named with sufficient precision: systems that operate on consciousness not by informing it but by occupying it. Such systems do not present propositions for evaluation. They present images, narratives, and rituals that structure the field of inner experience in advance, so that whatever arises within that field is immediately absorbed, interpreted, and returned to the subject as confirmation of the system's template. The system thinks for the person who inhabits it.</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By authentic spirituality I mean a form of practice, perception, or inquiry that deepens contact with reality rather than replacing reality with a closed interpretive scheme. Its criterion is not intensity, tradition, charisma, or metaphysical complexity, but openness. A spiritual form is authentic to the extent that it enlarges the field of awareness, allows experience to disclose itself, and resists premature capture by doctrine, image, or authority.</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Two largely forgotten works of French occult literature provide the occasion for this argument. Jean Lorédan's </w:t>
      </w:r>
      <w:r w:rsidDel="00000000" w:rsidR="00000000" w:rsidRPr="00000000">
        <w:rPr>
          <w:i w:val="1"/>
          <w:iCs w:val="1"/>
          <w:rtl w:val="0"/>
        </w:rPr>
        <w:t xml:space="preserve">Un prince de Belzébuth</w:t>
      </w:r>
      <w:r w:rsidDel="00000000" w:rsidR="00000000" w:rsidRPr="00000000">
        <w:rPr>
          <w:rtl w:val="0"/>
        </w:rPr>
        <w:t xml:space="preserve"> (first published as an article in 1912, later collected in the Bibliothèque mondiale edition) documents the seventeenth-century sorcery trial of abbé Louis Gaufridy (died 1611) in Provence. Jules Bois' </w:t>
      </w:r>
      <w:r w:rsidDel="00000000" w:rsidR="00000000" w:rsidRPr="00000000">
        <w:rPr>
          <w:i w:val="1"/>
          <w:iCs w:val="1"/>
          <w:rtl w:val="0"/>
        </w:rPr>
        <w:t xml:space="preserve">Le Satanisme et la magie</w:t>
      </w:r>
      <w:r w:rsidDel="00000000" w:rsidR="00000000" w:rsidRPr="00000000">
        <w:rPr>
          <w:rtl w:val="0"/>
        </w:rPr>
        <w:t xml:space="preserve"> (1895), prefaced by the novelist J.-K. Huysmans, provides an exhaustive cartography of dark magick in fin-de-siècle Paris. Together, they reveal the colonisation of inner space from two opposite angles: the victim absorbed by the system's template, and the investigator absorbed by the territory being mapped.</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The paper proceeds as follows. Sections 2 and 3 analyse the Gaufridy case and the iconography accompanying it. Section 4 turns to Bois and the absorbed observer problem. Section 5 establishes the structural parallel between the two cases. Section 6 develops the phenomenological account of yoga as the counterforce to closed systems, with reference to the author's broader work on inner light and endogenous vision. Section 7 extends the argument to contemporary applications. Section 8 concludes with a diagnostic comparison and the series' guiding principle.</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7">
      <w:pPr>
        <w:pStyle w:val="Heading2"/>
        <w:rPr/>
      </w:pPr>
      <w:bookmarkStart w:colFirst="0" w:colLast="0" w:name="_nuzjbl1gshyl" w:id="4"/>
      <w:bookmarkEnd w:id="4"/>
      <w:r w:rsidDel="00000000" w:rsidR="00000000" w:rsidRPr="00000000">
        <w:rPr>
          <w:rtl w:val="0"/>
        </w:rPr>
        <w:t xml:space="preserve">2. Lorédan and Gaufridy: The Tripartite Mechanism of Closed Imposition</w:t>
      </w:r>
    </w:p>
    <w:p w:rsidR="00000000" w:rsidDel="00000000" w:rsidP="00000000" w:rsidRDefault="00000000" w:rsidRPr="00000000" w14:paraId="00000028">
      <w:pPr>
        <w:rPr/>
      </w:pPr>
      <w:r w:rsidDel="00000000" w:rsidR="00000000" w:rsidRPr="00000000">
        <w:rPr>
          <w:rtl w:val="0"/>
        </w:rPr>
        <w:t xml:space="preserve">Jean Lorédan (1853,1937), a French man of letters and historian, documented the case of abbé Louis Gaufridy (died 1611), a priest burned alive in Aix-en-Provence in 1611 following conviction for sorcery, rape, and demonic pact. The book was accompanied by a reproduction of a Hell image attributed to the Italian painter Andrea Orcagna (c. 1308,1368), and prefaced by Louis Pauwels (1920,1997), the French writer and student of the occult.</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Read historically, the Gaufridy case belongs to the well-documented pathology of the early modern witch trial. Read phenomenologically, it reveals a tripartite mechanism I will call the structure of closed imposition.</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C">
      <w:pPr>
        <w:rPr/>
      </w:pPr>
      <w:r w:rsidDel="00000000" w:rsidR="00000000" w:rsidRPr="00000000">
        <w:rPr>
          <w:b w:val="1"/>
          <w:bCs w:val="1"/>
          <w:rtl w:val="0"/>
        </w:rPr>
        <w:t xml:space="preserve">The first moment</w:t>
      </w:r>
      <w:r w:rsidDel="00000000" w:rsidR="00000000" w:rsidRPr="00000000">
        <w:rPr>
          <w:rtl w:val="0"/>
        </w:rPr>
        <w:t xml:space="preserve"> is the pre-formed image. Before Gaufridy speaks, the system already knows what it will find. The category of the sorcerer, elaborated in ecclesiastical and legal doctrine across generations, is not a hypothesis awaiting confirmation. It is a mould into which the accused person is pressed. The image precedes perception. What the inquisitor observes is not Gaufridy but the template of Gaufridy.</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E">
      <w:pPr>
        <w:rPr/>
      </w:pPr>
      <w:r w:rsidDel="00000000" w:rsidR="00000000" w:rsidRPr="00000000">
        <w:rPr>
          <w:b w:val="1"/>
          <w:bCs w:val="1"/>
          <w:rtl w:val="0"/>
        </w:rPr>
        <w:t xml:space="preserve">The second moment</w:t>
      </w:r>
      <w:r w:rsidDel="00000000" w:rsidR="00000000" w:rsidRPr="00000000">
        <w:rPr>
          <w:rtl w:val="0"/>
        </w:rPr>
        <w:t xml:space="preserve"> is the absorbed confession. Whatever Gaufridy says confirms the template. Denial is obstinacy, and obstinacy proves guilt. Confession proves guilt directly. The logical structure ensures that no statement from inside the accused person's lived experience can disrupt the external image. Inner speech is not heard. It is processed and returned as evidence.</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0">
      <w:pPr>
        <w:rPr/>
      </w:pPr>
      <w:r w:rsidDel="00000000" w:rsidR="00000000" w:rsidRPr="00000000">
        <w:rPr>
          <w:b w:val="1"/>
          <w:bCs w:val="1"/>
          <w:rtl w:val="0"/>
        </w:rPr>
        <w:t xml:space="preserve">The third moment</w:t>
      </w:r>
      <w:r w:rsidDel="00000000" w:rsidR="00000000" w:rsidRPr="00000000">
        <w:rPr>
          <w:rtl w:val="0"/>
        </w:rPr>
        <w:t xml:space="preserve"> is ritual closure. The execution is not primarily the punishment of a crime. It is the ceremonial reaffirmation of the system's coherence. The condemned body makes the template visible and solid. Order is not restored by finding truth but by eliminating the ambiguity that the living, unresolved person represented.</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This tripartite structure, pre-formed image, absorbed speech, ritual closure, is the deep grammar of what I am calling magick without yoga. What is annihilated in this process is not only the physical person. It is the prior perceptual openness in which genuine experience might have arisen. The watching eyes leave nothing unseen and nothing free.</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5">
      <w:pPr>
        <w:pStyle w:val="Heading2"/>
        <w:rPr/>
      </w:pPr>
      <w:bookmarkStart w:colFirst="0" w:colLast="0" w:name="_ota8laolpcca" w:id="5"/>
      <w:bookmarkEnd w:id="5"/>
      <w:r w:rsidDel="00000000" w:rsidR="00000000" w:rsidRPr="00000000">
        <w:rPr>
          <w:rtl w:val="0"/>
        </w:rPr>
        <w:t xml:space="preserve">3. Orcagna's Image: A Phenomenological Diagram of Total Occupation</w:t>
      </w:r>
    </w:p>
    <w:p w:rsidR="00000000" w:rsidDel="00000000" w:rsidP="00000000" w:rsidRDefault="00000000" w:rsidRPr="00000000" w14:paraId="00000036">
      <w:pPr>
        <w:rPr/>
      </w:pPr>
      <w:r w:rsidDel="00000000" w:rsidR="00000000" w:rsidRPr="00000000">
        <w:rPr>
          <w:rtl w:val="0"/>
        </w:rPr>
        <w:t xml:space="preserve">The image placed alongside Lorédan's text is not decorative. It is diagnostic.</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Orcagna's Hell presents a demonic figure enthroned, not in chaos or frenzy, but with the settled composure of administrative authority. Its body is covered with eyes. In the iconographic tradition, the many-eyed figure can signify divine omniscience. In Orcagna's composition, that reading is unavailable. The eyes do not face outward toward transcendence. They cover the body of the system itself, turned inward, watching everything within the system's field.</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What the image depicts is a consciousness field in which nothing remains private or uninterpreted. Every sensation is observed. Every inner movement is immediately captured and assigned a position within the taxonomy. There is no remainder, no residue, no space in which something could arise and pass without being seized.</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This is the phenomenological content of the image: a perceptual field in which the prior condition of genuine experience, the open space before interpretation, has been completely occupied. The terror of the image is not its violence. It is its completeness. And it is, as we will see, a diagram not only of the inquisitorial apparatus but of what happens to any observer who enters a closed symbolic universe without the inner capacity to remain genuinely outside it.</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F">
      <w:pPr>
        <w:pStyle w:val="Heading2"/>
        <w:rPr/>
      </w:pPr>
      <w:bookmarkStart w:colFirst="0" w:colLast="0" w:name="_ltmlwdixthcc" w:id="6"/>
      <w:bookmarkEnd w:id="6"/>
      <w:r w:rsidDel="00000000" w:rsidR="00000000" w:rsidRPr="00000000">
        <w:rPr>
          <w:rtl w:val="0"/>
        </w:rPr>
        <w:t xml:space="preserve">4. Jules Bois and </w:t>
      </w:r>
      <w:r w:rsidDel="00000000" w:rsidR="00000000" w:rsidRPr="00000000">
        <w:rPr>
          <w:i w:val="1"/>
          <w:iCs w:val="1"/>
          <w:rtl w:val="0"/>
        </w:rPr>
        <w:t xml:space="preserve">Le Satanisme et la magie</w:t>
      </w:r>
      <w:r w:rsidDel="00000000" w:rsidR="00000000" w:rsidRPr="00000000">
        <w:rPr>
          <w:rtl w:val="0"/>
        </w:rPr>
        <w:t xml:space="preserve">: The Investigator Absorbed by the Territory</w:t>
      </w:r>
    </w:p>
    <w:p w:rsidR="00000000" w:rsidDel="00000000" w:rsidP="00000000" w:rsidRDefault="00000000" w:rsidRPr="00000000" w14:paraId="00000040">
      <w:pPr>
        <w:rPr/>
      </w:pPr>
      <w:r w:rsidDel="00000000" w:rsidR="00000000" w:rsidRPr="00000000">
        <w:rPr>
          <w:rtl w:val="0"/>
        </w:rPr>
        <w:t xml:space="preserve">In 1895, Jules Bois (1868,1943), a French journalist, playwright, and occultist, published </w:t>
      </w:r>
      <w:r w:rsidDel="00000000" w:rsidR="00000000" w:rsidRPr="00000000">
        <w:rPr>
          <w:i w:val="1"/>
          <w:iCs w:val="1"/>
          <w:rtl w:val="0"/>
        </w:rPr>
        <w:t xml:space="preserve">Le Satanisme et la magie</w:t>
      </w:r>
      <w:r w:rsidDel="00000000" w:rsidR="00000000" w:rsidRPr="00000000">
        <w:rPr>
          <w:rtl w:val="0"/>
        </w:rPr>
        <w:t xml:space="preserve">, prefaced by J.-K. Huysmans (1848,1907), whose novel </w:t>
      </w:r>
      <w:r w:rsidDel="00000000" w:rsidR="00000000" w:rsidRPr="00000000">
        <w:rPr>
          <w:i w:val="1"/>
          <w:iCs w:val="1"/>
          <w:rtl w:val="0"/>
        </w:rPr>
        <w:t xml:space="preserve">Là-Bas</w:t>
      </w:r>
      <w:r w:rsidDel="00000000" w:rsidR="00000000" w:rsidRPr="00000000">
        <w:rPr>
          <w:rtl w:val="0"/>
        </w:rPr>
        <w:t xml:space="preserve"> (1891) had made Satanism a subject of serious literary attention. Bois' book is not fiction. It is a systematic attempt to document the full architecture of dark magick in historical and contemporary form: the three Satans, the witch and the sorcerer, the mage, the Black Mass, the Sabbat, the phenomena of incubi and succubi, the rituals of hatred and love-binding (</w:t>
      </w:r>
      <w:r w:rsidDel="00000000" w:rsidR="00000000" w:rsidRPr="00000000">
        <w:rPr>
          <w:i w:val="1"/>
          <w:iCs w:val="1"/>
          <w:rtl w:val="0"/>
        </w:rPr>
        <w:t xml:space="preserve">envoûtement</w:t>
      </w:r>
      <w:r w:rsidDel="00000000" w:rsidR="00000000" w:rsidRPr="00000000">
        <w:rPr>
          <w:rtl w:val="0"/>
        </w:rPr>
        <w:t xml:space="preserve">), and the practice of exorcism. Huysmans described it as the most conscientious and complete study yet written on the </w:t>
      </w:r>
      <w:r w:rsidDel="00000000" w:rsidR="00000000" w:rsidRPr="00000000">
        <w:rPr>
          <w:i w:val="1"/>
          <w:iCs w:val="1"/>
          <w:rtl w:val="0"/>
        </w:rPr>
        <w:t xml:space="preserve">au-delà du mal</w:t>
      </w:r>
      <w:r w:rsidDel="00000000" w:rsidR="00000000" w:rsidRPr="00000000">
        <w:rPr>
          <w:rtl w:val="0"/>
        </w:rPr>
        <w:t xml:space="preserve">.</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The scholarship was real. Bois attended ceremonies, corresponded with practitioners, and moved in the same circles as Papus (Gérard Encausse, 1865,1916), Stanislas de Guaita (1861,1897), and Joséphin Péladan (1858,1918). His documentation was thorough. His integrity was not in question.</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And yet the book reveals, in its very thoroughness, a problem that Bois himself does not see.</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There is a sentence Bois could not have written, not because he lacked intelligence or integrity, but because he lacked the contemplative framework within which it becomes visible:</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8">
      <w:pPr>
        <w:rPr/>
      </w:pPr>
      <w:r w:rsidDel="00000000" w:rsidR="00000000" w:rsidRPr="00000000">
        <w:rPr>
          <w:i w:val="1"/>
          <w:iCs w:val="1"/>
          <w:rtl w:val="0"/>
        </w:rPr>
        <w:t xml:space="preserve">I have spent years in this territory, and I notice that the territory has been spending years in me.</w:t>
      </w: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This sentence requires two capacities. First, the phenomenological capacity to attend to one's own perceptual field as an object of inquiry. Second, the contemplative capacity to notice when that field has been restructured by prolonged engagement with a particular symbolic universe, which requires a degree of inner emptiness sufficient to preserve a vantage point independent of the system's categories. Bois had neither in developed form.</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t xml:space="preserve">He approached the demonic as a landscape existing independently of the observer, a territory one could enter, document, and exit without remainder. The observer's consciousness was assumed to be neutral, transparent, uninvolved. This assumption is precisely what genuine contemplative practice identifies as the primary entry point for spiritual misdirection.</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t xml:space="preserve">In the phenomenological tradition, the observation that consciousness tends to take the form of what it attends to is not metaphor. It describes a functional property of attention. Sustained focus on a symbolically coherent image or system progressively structures the observer's perceptual field along the lines of that universe. The symbolic categories of the system begin to organise the observer's experience from the inside, gradually and largely invisibly, because the restructuring of the perceptual field changes the vantage point from which the observer would need to notice it.</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t xml:space="preserve">The texture of the Bois prose confirms this trajectory. The book begins as external reportage. By its later sections, particularly the chapters on </w:t>
      </w:r>
      <w:r w:rsidDel="00000000" w:rsidR="00000000" w:rsidRPr="00000000">
        <w:rPr>
          <w:i w:val="1"/>
          <w:iCs w:val="1"/>
          <w:rtl w:val="0"/>
        </w:rPr>
        <w:t xml:space="preserve">envoûtement</w:t>
      </w:r>
      <w:r w:rsidDel="00000000" w:rsidR="00000000" w:rsidRPr="00000000">
        <w:rPr>
          <w:rtl w:val="0"/>
        </w:rPr>
        <w:t xml:space="preserve"> and the rites of invocation, the tone has shifted. The author is no longer describing practices from outside. The language has absorbed the system's emotional charge. The cartographer has moved inside the territory.</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5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3">
      <w:pPr>
        <w:pStyle w:val="Heading2"/>
        <w:rPr/>
      </w:pPr>
      <w:bookmarkStart w:colFirst="0" w:colLast="0" w:name="_pqu6zxiv3wc0" w:id="7"/>
      <w:bookmarkEnd w:id="7"/>
      <w:r w:rsidDel="00000000" w:rsidR="00000000" w:rsidRPr="00000000">
        <w:rPr>
          <w:rtl w:val="0"/>
        </w:rPr>
        <w:t xml:space="preserve">5. The Structural Parallel: One Mechanism, Two Positions</w:t>
      </w:r>
    </w:p>
    <w:p w:rsidR="00000000" w:rsidDel="00000000" w:rsidP="00000000" w:rsidRDefault="00000000" w:rsidRPr="00000000" w14:paraId="00000054">
      <w:pPr>
        <w:rPr/>
      </w:pPr>
      <w:r w:rsidDel="00000000" w:rsidR="00000000" w:rsidRPr="00000000">
        <w:rPr>
          <w:rtl w:val="0"/>
        </w:rPr>
        <w:t xml:space="preserve">The comparison between Lorédan's Gaufridy and Bois' investigation reveals the positional universality of the mechanism.</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t xml:space="preserve">Gaufridy was absorbed through external imposition. He stood as the accused within a system that had already decided what he was. His inner experience was irrelevant to the system's operation. The template was applied from outside.</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t xml:space="preserve">Bois was absorbed through internal immersion. He stood as the voluntary investigator of a system he entered by choice. His inner experience was engaged rather than bypassed. Yet the result was structurally equivalent: a perceptual field restructured by the system's imagery and categories, a consciousness that had taken the form of what it sustained attention on.</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t xml:space="preserve">This structural equivalence is the paper's central finding. The colonisation of inner space does not depend on whether the subject is victim or investigator, whether the system operates through coercion or through the seduction of knowledge. What determines whether colonisation occurs is whether the subject possesses the prior capacity to remain genuinely outside any content, including the content of the system being studied or endured.</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The mechanism also recurs across historical periods. The </w:t>
      </w:r>
      <w:r w:rsidDel="00000000" w:rsidR="00000000" w:rsidRPr="00000000">
        <w:rPr>
          <w:i w:val="1"/>
          <w:iCs w:val="1"/>
          <w:rtl w:val="0"/>
        </w:rPr>
        <w:t xml:space="preserve">Malleus Maleficarum</w:t>
      </w:r>
      <w:r w:rsidDel="00000000" w:rsidR="00000000" w:rsidRPr="00000000">
        <w:rPr>
          <w:rtl w:val="0"/>
        </w:rPr>
        <w:t xml:space="preserve"> (1486) is not primarily a theology of evil. It is a classification system for inner experience, in which every unusual sensation, every disturbing inner image, every expression of autonomous judgment outside sanctioned roles, could be mapped onto a pre-existing demonic taxonomy. The great asylum systems of nineteenth-century Europe replicated the structure in secular form: the diagnostic category preceded the patient, the patient's narrative confirmed the category, and institutional closure restored order by eliminating ambiguity (Foucault, 1961). In contemporary digital environments structured around algorithmic feedback, the logic is identical: everything visible, everything interpreted, everything returned to the user as identity. In this respect, the watching eyes of Orcagna can also be read, cautiously but suggestively, as an anticipatory structural image of contemporary digital environments, where visibility, interpretation, and feedback increasingly merge into identity.</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t xml:space="preserve">The form changes. The structure does not.</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6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1">
      <w:pPr>
        <w:pStyle w:val="Heading2"/>
        <w:rPr/>
      </w:pPr>
      <w:bookmarkStart w:colFirst="0" w:colLast="0" w:name="_usgh7kwf6xj4" w:id="8"/>
      <w:bookmarkEnd w:id="8"/>
      <w:r w:rsidDel="00000000" w:rsidR="00000000" w:rsidRPr="00000000">
        <w:rPr>
          <w:rtl w:val="0"/>
        </w:rPr>
        <w:t xml:space="preserve">6. Yoga as the Structural Counterforce: A Phenomenological Account</w:t>
      </w:r>
    </w:p>
    <w:p w:rsidR="00000000" w:rsidDel="00000000" w:rsidP="00000000" w:rsidRDefault="00000000" w:rsidRPr="00000000" w14:paraId="00000062">
      <w:pPr>
        <w:rPr/>
      </w:pPr>
      <w:r w:rsidDel="00000000" w:rsidR="00000000" w:rsidRPr="00000000">
        <w:rPr>
          <w:rtl w:val="0"/>
        </w:rPr>
        <w:t xml:space="preserve">What is absent from all the systems surveyed above is yoga, understood not as physical technique or meditative discipline in the narrow sense, but as the functional capacity to sustain open, non-interpretive attention.</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 xml:space="preserve">This capacity has a precise phenomenological description. It is the ability to remain present to arising experience without the immediate imposition of a narrative frame. To perceive without simultaneously explaining. To allow a sensation, an image, or an inner state to complete its natural arc without being seized by the interpretive apparatus and assimilated to a pre-existing category. Not passivity, since genuine open attention requires considerable inner stability, but the maintenance of a prior space that does not depend on any content for its existence.</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t xml:space="preserve">In the neurophenomenological framework I have developed in the broader Authentic Spirituality series, this prior space corresponds to what I call the Ultrasubjective Hyperspace (Keppel Hesselink, 2026b), a dimensionless field of awareness that underlies and enables structured perceptual events without being reducible to any of them.</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t xml:space="preserve">This connects the present argument to the author's broader work on phosphenes, endogenous vision, and the phenomenology of inner light (Keppel Hesselink, 2025, 2026c). In those studies, inner light is not treated as fantasy content or religious decoration, but as a mode through which the prior field of awareness becomes experientially apparent. The luminosity accessible in deep contemplative states is not a new phenomenon added to consciousness. It is the natural radiance of awareness prior to content, the same prior space that functions here as the structural counterforce to closed symbolic systems. When this space is present and stable, the system's images pass through it without colonising it. When it is absent or undeveloped, the images occupy the field entirely.</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t xml:space="preserve">This account finds a precise parallel in the teaching of G.I. Gurdjieff (c. 1866,1949) and its most rigorous elaboration by Jeanne de Salzmann (1889,1990) in </w:t>
      </w:r>
      <w:r w:rsidDel="00000000" w:rsidR="00000000" w:rsidRPr="00000000">
        <w:rPr>
          <w:i w:val="1"/>
          <w:iCs w:val="1"/>
          <w:rtl w:val="0"/>
        </w:rPr>
        <w:t xml:space="preserve">The Reality of Being</w:t>
      </w:r>
      <w:r w:rsidDel="00000000" w:rsidR="00000000" w:rsidRPr="00000000">
        <w:rPr>
          <w:rtl w:val="0"/>
        </w:rPr>
        <w:t xml:space="preserve"> (2010). Gurdjieff described identification as the fundamental condition of ordinary human consciousness: the state in which attention, lacking any inner ground, merges with whatever it encounters, whether an emotion, a role, a belief, or a symbolic universe, until no witnessing presence remains. Identification is not chosen. It is the structural default of unworked attention, the condition in which the self is always already inside the content, having no vantage point from which to observe it.</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t xml:space="preserve">This is structurally identical to what this paper has described in both Gaufridy and Bois. Gaufridy had no inner ground from which to remain outside the inquisitorial template. Bois had no inner ground from which to remain outside the territory he mapped. In Gurdjieff's language, both were identified, one through coercion, one through sustained scholarly immersion, but the mechanism was the same.</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t xml:space="preserve">De Salzmann's contribution is to make the counterforce equally precise. What she calls presence, the quality of attention that can be with experience without being consumed by it, is not a technique or a state to be achieved. It is a capacity developed through sustained inner work: the gradual stabilisation of a witnessing space that does not collapse into its contents. Her formulation, that one must learn to be present to one's own absence, captures exactly what Gaufridy and Bois lacked, and what the closed systems they inhabited depended on finding absent.</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t xml:space="preserve">In both the yogic and the Gurdjieffian frameworks, then, the counterforce to identification and to the colonisation of inner space is not resistance, doctrine, or a better symbolic system. It is the development of a prior capacity, a ground of open awareness that does not depend on any content for its stability. Gurdjieff called the absence of this capacity sleep. De Salzmann called its cultivation presence. The yogic traditions call it, variously, witnessing awareness, inner emptiness, or the natural state. The names differ. The functional description is equivalent.</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t xml:space="preserve">This is why yoga, in the sense developed in this paper, is genuinely subversive with respect to closed systems. Not through resistance, since resistance is itself a form of capture, but through the maintenance of a vantage point the system's operations cannot reach. A person whose inner ground is this prior emptiness does not offer the system a stable target. The watching eyes of Orcagna find nothing to fix on, not because the person has hidden themselves, but because what they are resting in is not a content-space but the condition of possibility of any content arising at all.</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7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5">
      <w:pPr>
        <w:pStyle w:val="Heading2"/>
        <w:rPr/>
      </w:pPr>
      <w:bookmarkStart w:colFirst="0" w:colLast="0" w:name="_o0ad7rth2l9g" w:id="9"/>
      <w:bookmarkEnd w:id="9"/>
      <w:r w:rsidDel="00000000" w:rsidR="00000000" w:rsidRPr="00000000">
        <w:rPr>
          <w:rtl w:val="0"/>
        </w:rPr>
        <w:t xml:space="preserve">7. Contemporary Applications: Spiritual Misdirection as Closed System</w:t>
      </w:r>
    </w:p>
    <w:p w:rsidR="00000000" w:rsidDel="00000000" w:rsidP="00000000" w:rsidRDefault="00000000" w:rsidRPr="00000000" w14:paraId="00000076">
      <w:pPr>
        <w:rPr/>
      </w:pPr>
      <w:r w:rsidDel="00000000" w:rsidR="00000000" w:rsidRPr="00000000">
        <w:rPr>
          <w:rtl w:val="0"/>
        </w:rPr>
        <w:t xml:space="preserve">The argument has direct application to the analysis of contemporary spiritual misdirection, meaning the body of practices, frameworks, and communities that present themselves as pathways to genuine inner development while in fact operating as closed systems of the type described.</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t xml:space="preserve">The structural signature of such systems is identifiable. There is the pre-formed image of the spiritual state to be achieved. There is the absorption of the practitioner's actual experience into the system's narrative, in which every difficulty becomes "resistance" or "ego," every doubt is pathologised as "spiritual bypassing," and every moment of genuine openness is reframed as confirmation of the teacher's authority. There is the ritual restoration of order through community affirmation, initiatory ceremony, or guru confirmation.</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t xml:space="preserve">What distinguishes such systems from genuine contemplative practice is not their use of imagery, since all traditions use imagery, but their relationship to inner emptiness. A genuine tradition uses its images as vehicles that ultimately dissolve into the open space they point toward. A closed system uses its images to occupy that space permanently, replacing direct perception with the system's own content.</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7C">
      <w:pPr>
        <w:rPr/>
      </w:pPr>
      <w:r w:rsidDel="00000000" w:rsidR="00000000" w:rsidRPr="00000000">
        <w:rPr>
          <w:rtl w:val="0"/>
        </w:rPr>
        <w:t xml:space="preserve">The Bois parallel is particularly instructive here. Any researcher, practitioner, or sincere seeker who enters a powerful symbolic universe, whether it is a guru's teaching, a therapeutic framework, an ideological community, or a tradition of dark occultism, without a developed contemplative capacity faces the absorbed observer problem in the form Bois exemplified. Sustained engagement without inner emptiness is not neutral. It is a form of progressive restructuring of the perceptual field by the system's categories. The seeker does not study the system from outside. Over time, the system studies the seeker from inside.</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7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F">
      <w:pPr>
        <w:pStyle w:val="Heading2"/>
        <w:rPr/>
      </w:pPr>
      <w:bookmarkStart w:colFirst="0" w:colLast="0" w:name="_uh4fjv5d3ovy" w:id="10"/>
      <w:bookmarkEnd w:id="10"/>
      <w:r w:rsidDel="00000000" w:rsidR="00000000" w:rsidRPr="00000000">
        <w:rPr>
          <w:rtl w:val="0"/>
        </w:rPr>
        <w:t xml:space="preserve">8. Diagnostic Comparison and Conclusion</w:t>
      </w:r>
    </w:p>
    <w:p w:rsidR="00000000" w:rsidDel="00000000" w:rsidP="00000000" w:rsidRDefault="00000000" w:rsidRPr="00000000" w14:paraId="00000080">
      <w:pPr>
        <w:rPr/>
      </w:pPr>
      <w:r w:rsidDel="00000000" w:rsidR="00000000" w:rsidRPr="00000000">
        <w:rPr>
          <w:rtl w:val="0"/>
        </w:rPr>
        <w:t xml:space="preserve">The distinction between closed systems and authentic spirituality can be made concrete in the following terms:</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1"/>
        </w:trPr>
        <w:tc>
          <w:tcPr>
            <w:shd w:fill="auto" w:val="clear"/>
            <w:tcMar>
              <w:top w:w="100.0" w:type="dxa"/>
              <w:left w:w="100.0" w:type="dxa"/>
              <w:bottom w:w="100.0" w:type="dxa"/>
              <w:right w:w="100.0" w:type="dxa"/>
            </w:tcMar>
            <w:vAlign w:val="top"/>
          </w:tcPr>
          <w:p w:rsidR="00000000" w:rsidDel="00000000" w:rsidP="00000000" w:rsidRDefault="00000000" w:rsidRPr="00000000" w14:paraId="00000082">
            <w:pPr>
              <w:jc w:val="left"/>
              <w:rPr>
                <w:b w:val="1"/>
                <w:bCs w:val="1"/>
              </w:rPr>
            </w:pPr>
            <w:r w:rsidDel="00000000" w:rsidR="00000000" w:rsidRPr="00000000">
              <w:rPr>
                <w:b w:val="1"/>
                <w:bCs w:val="1"/>
                <w:rtl w:val="0"/>
              </w:rPr>
              <w:t xml:space="preserve">Closed system</w:t>
            </w:r>
          </w:p>
        </w:tc>
        <w:tc>
          <w:tcPr>
            <w:shd w:fill="auto" w:val="clear"/>
            <w:tcMar>
              <w:top w:w="100.0" w:type="dxa"/>
              <w:left w:w="100.0" w:type="dxa"/>
              <w:bottom w:w="100.0" w:type="dxa"/>
              <w:right w:w="100.0" w:type="dxa"/>
            </w:tcMar>
            <w:vAlign w:val="top"/>
          </w:tcPr>
          <w:p w:rsidR="00000000" w:rsidDel="00000000" w:rsidP="00000000" w:rsidRDefault="00000000" w:rsidRPr="00000000" w14:paraId="00000083">
            <w:pPr>
              <w:jc w:val="left"/>
              <w:rPr>
                <w:b w:val="1"/>
                <w:bCs w:val="1"/>
              </w:rPr>
            </w:pPr>
            <w:r w:rsidDel="00000000" w:rsidR="00000000" w:rsidRPr="00000000">
              <w:rPr>
                <w:b w:val="1"/>
                <w:bCs w:val="1"/>
                <w:rtl w:val="0"/>
              </w:rPr>
              <w:t xml:space="preserve">Authentic spirituality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4">
            <w:pPr>
              <w:jc w:val="left"/>
              <w:rPr/>
            </w:pPr>
            <w:r w:rsidDel="00000000" w:rsidR="00000000" w:rsidRPr="00000000">
              <w:rPr>
                <w:rtl w:val="0"/>
              </w:rPr>
              <w:t xml:space="preserve">Interprets experience before it arises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jc w:val="left"/>
              <w:rPr/>
            </w:pPr>
            <w:r w:rsidDel="00000000" w:rsidR="00000000" w:rsidRPr="00000000">
              <w:rPr>
                <w:rtl w:val="0"/>
              </w:rPr>
              <w:t xml:space="preserve">Allows experience to disclose itself</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6">
            <w:pPr>
              <w:jc w:val="left"/>
              <w:rPr/>
            </w:pPr>
            <w:r w:rsidDel="00000000" w:rsidR="00000000" w:rsidRPr="00000000">
              <w:rPr>
                <w:rtl w:val="0"/>
              </w:rPr>
              <w:t xml:space="preserve">Uses images to occupy inner space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87">
            <w:pPr>
              <w:jc w:val="left"/>
              <w:rPr/>
            </w:pPr>
            <w:r w:rsidDel="00000000" w:rsidR="00000000" w:rsidRPr="00000000">
              <w:rPr>
                <w:rtl w:val="0"/>
              </w:rPr>
              <w:t xml:space="preserve">Uses images as temporary vehicles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8">
            <w:pPr>
              <w:jc w:val="left"/>
              <w:rPr/>
            </w:pPr>
            <w:r w:rsidDel="00000000" w:rsidR="00000000" w:rsidRPr="00000000">
              <w:rPr>
                <w:rtl w:val="0"/>
              </w:rPr>
              <w:t xml:space="preserve">Converts denial into confirmation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89">
            <w:pPr>
              <w:jc w:val="left"/>
              <w:rPr/>
            </w:pPr>
            <w:r w:rsidDel="00000000" w:rsidR="00000000" w:rsidRPr="00000000">
              <w:rPr>
                <w:rtl w:val="0"/>
              </w:rPr>
              <w:t xml:space="preserve">Allows contradiction and revision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A">
            <w:pPr>
              <w:jc w:val="left"/>
              <w:rPr/>
            </w:pPr>
            <w:r w:rsidDel="00000000" w:rsidR="00000000" w:rsidRPr="00000000">
              <w:rPr>
                <w:rtl w:val="0"/>
              </w:rPr>
              <w:t xml:space="preserve">Requires ritual or social closure</w:t>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jc w:val="left"/>
              <w:rPr/>
            </w:pPr>
            <w:r w:rsidDel="00000000" w:rsidR="00000000" w:rsidRPr="00000000">
              <w:rPr>
                <w:rtl w:val="0"/>
              </w:rPr>
              <w:t xml:space="preserve">Preserves openness and ambiguity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C">
            <w:pPr>
              <w:jc w:val="left"/>
              <w:rPr/>
            </w:pPr>
            <w:r w:rsidDel="00000000" w:rsidR="00000000" w:rsidRPr="00000000">
              <w:rPr>
                <w:rtl w:val="0"/>
              </w:rPr>
              <w:t xml:space="preserve">Strengthens dependence on the system</w:t>
            </w:r>
          </w:p>
        </w:tc>
        <w:tc>
          <w:tcPr>
            <w:shd w:fill="auto" w:val="clear"/>
            <w:tcMar>
              <w:top w:w="100.0" w:type="dxa"/>
              <w:left w:w="100.0" w:type="dxa"/>
              <w:bottom w:w="100.0" w:type="dxa"/>
              <w:right w:w="100.0" w:type="dxa"/>
            </w:tcMar>
            <w:vAlign w:val="top"/>
          </w:tcPr>
          <w:p w:rsidR="00000000" w:rsidDel="00000000" w:rsidP="00000000" w:rsidRDefault="00000000" w:rsidRPr="00000000" w14:paraId="0000008D">
            <w:pPr>
              <w:jc w:val="left"/>
              <w:rPr/>
            </w:pPr>
            <w:r w:rsidDel="00000000" w:rsidR="00000000" w:rsidRPr="00000000">
              <w:rPr>
                <w:rtl w:val="0"/>
              </w:rPr>
              <w:t xml:space="preserve">Strengthens freedom from the system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E">
            <w:pPr>
              <w:jc w:val="left"/>
              <w:rPr/>
            </w:pPr>
            <w:r w:rsidDel="00000000" w:rsidR="00000000" w:rsidRPr="00000000">
              <w:rPr>
                <w:rtl w:val="0"/>
              </w:rPr>
              <w:t xml:space="preserve">Produces fascination, fear, or obedience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8F">
            <w:pPr>
              <w:jc w:val="left"/>
              <w:rPr/>
            </w:pPr>
            <w:r w:rsidDel="00000000" w:rsidR="00000000" w:rsidRPr="00000000">
              <w:rPr>
                <w:rtl w:val="0"/>
              </w:rPr>
              <w:t xml:space="preserve">Produces clarity, spaciousness, and discernment</w:t>
            </w:r>
          </w:p>
        </w:tc>
      </w:tr>
    </w:tbl>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t xml:space="preserve">This paper began with two books that approach the colonisation of inner space from opposite angles. Lorédan's Gaufridy was absorbed by the template applied to him from outside. Bois was absorbed by the territory he chose to map from inside. Together, they establish that the mechanism is positionally universal. The form of entry does not determine the outcome. What determines the outcome is whether the subject possesses, or has developed, the prior capacity to remain genuinely outside any content.</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93">
      <w:pPr>
        <w:rPr/>
      </w:pPr>
      <w:r w:rsidDel="00000000" w:rsidR="00000000" w:rsidRPr="00000000">
        <w:rPr>
          <w:rtl w:val="0"/>
        </w:rPr>
        <w:t xml:space="preserve">That capacity is yoga. Not a doctrine, not an image, not a system. A property of consciousness that contemplative practice can develop, that phenomenological inquiry can describe, and that closed systems cannot, by structural necessity, colonise.</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95">
      <w:pPr>
        <w:rPr/>
      </w:pPr>
      <w:r w:rsidDel="00000000" w:rsidR="00000000" w:rsidRPr="00000000">
        <w:rPr>
          <w:rtl w:val="0"/>
        </w:rPr>
        <w:t xml:space="preserve">Magick without yoga closes inner space. Yoga restores it.</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t xml:space="preserve">This is also the guiding principle of authentic spirituality: any path that cannot tolerate open awareness eventually becomes a prison of images.</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9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A">
      <w:pPr>
        <w:pStyle w:val="Heading2"/>
        <w:rPr/>
      </w:pPr>
      <w:bookmarkStart w:colFirst="0" w:colLast="0" w:name="_b843q3b3xgqt" w:id="11"/>
      <w:bookmarkEnd w:id="11"/>
      <w:r w:rsidDel="00000000" w:rsidR="00000000" w:rsidRPr="00000000">
        <w:rPr>
          <w:rtl w:val="0"/>
        </w:rPr>
        <w:t xml:space="preserve">References</w:t>
      </w:r>
    </w:p>
    <w:p w:rsidR="00000000" w:rsidDel="00000000" w:rsidP="00000000" w:rsidRDefault="00000000" w:rsidRPr="00000000" w14:paraId="0000009B">
      <w:pPr>
        <w:rPr/>
      </w:pPr>
      <w:r w:rsidDel="00000000" w:rsidR="00000000" w:rsidRPr="00000000">
        <w:rPr>
          <w:rtl w:val="0"/>
        </w:rPr>
        <w:t xml:space="preserve">Bois, J. (1895). </w:t>
      </w:r>
      <w:r w:rsidDel="00000000" w:rsidR="00000000" w:rsidRPr="00000000">
        <w:rPr>
          <w:i w:val="1"/>
          <w:iCs w:val="1"/>
          <w:rtl w:val="0"/>
        </w:rPr>
        <w:t xml:space="preserve">Le Satanisme et la magie</w:t>
      </w:r>
      <w:r w:rsidDel="00000000" w:rsidR="00000000" w:rsidRPr="00000000">
        <w:rPr>
          <w:rtl w:val="0"/>
        </w:rPr>
        <w:t xml:space="preserve"> [Preface by J.-K. Huysmans]. Léon Chailley.</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t xml:space="preserve">de Salzmann, J. (2010). </w:t>
      </w:r>
      <w:r w:rsidDel="00000000" w:rsidR="00000000" w:rsidRPr="00000000">
        <w:rPr>
          <w:i w:val="1"/>
          <w:iCs w:val="1"/>
          <w:rtl w:val="0"/>
        </w:rPr>
        <w:t xml:space="preserve">The reality of being: The fourth way of Gurdjieff</w:t>
      </w:r>
      <w:r w:rsidDel="00000000" w:rsidR="00000000" w:rsidRPr="00000000">
        <w:rPr>
          <w:rtl w:val="0"/>
        </w:rPr>
        <w:t xml:space="preserve">. Shambhala.</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9F">
      <w:pPr>
        <w:rPr/>
      </w:pPr>
      <w:r w:rsidDel="00000000" w:rsidR="00000000" w:rsidRPr="00000000">
        <w:rPr>
          <w:rtl w:val="0"/>
        </w:rPr>
        <w:t xml:space="preserve">Eliade, M. (1958). </w:t>
      </w:r>
      <w:r w:rsidDel="00000000" w:rsidR="00000000" w:rsidRPr="00000000">
        <w:rPr>
          <w:i w:val="1"/>
          <w:iCs w:val="1"/>
          <w:rtl w:val="0"/>
        </w:rPr>
        <w:t xml:space="preserve">Yoga: Immortality and freedom</w:t>
      </w:r>
      <w:r w:rsidDel="00000000" w:rsidR="00000000" w:rsidRPr="00000000">
        <w:rPr>
          <w:rtl w:val="0"/>
        </w:rPr>
        <w:t xml:space="preserve">. Princeton University Press.</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A1">
      <w:pPr>
        <w:rPr/>
      </w:pPr>
      <w:r w:rsidDel="00000000" w:rsidR="00000000" w:rsidRPr="00000000">
        <w:rPr>
          <w:rtl w:val="0"/>
        </w:rPr>
        <w:t xml:space="preserve">Faivre, A. (1994). </w:t>
      </w:r>
      <w:r w:rsidDel="00000000" w:rsidR="00000000" w:rsidRPr="00000000">
        <w:rPr>
          <w:i w:val="1"/>
          <w:iCs w:val="1"/>
          <w:rtl w:val="0"/>
        </w:rPr>
        <w:t xml:space="preserve">Access to Western esotericism</w:t>
      </w:r>
      <w:r w:rsidDel="00000000" w:rsidR="00000000" w:rsidRPr="00000000">
        <w:rPr>
          <w:rtl w:val="0"/>
        </w:rPr>
        <w:t xml:space="preserve">. State University of New York Press.</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t xml:space="preserve">Foucault, M. (1961). </w:t>
      </w:r>
      <w:r w:rsidDel="00000000" w:rsidR="00000000" w:rsidRPr="00000000">
        <w:rPr>
          <w:i w:val="1"/>
          <w:iCs w:val="1"/>
          <w:rtl w:val="0"/>
        </w:rPr>
        <w:t xml:space="preserve">Histoire de la folie à l'âge classique</w:t>
      </w:r>
      <w:r w:rsidDel="00000000" w:rsidR="00000000" w:rsidRPr="00000000">
        <w:rPr>
          <w:rtl w:val="0"/>
        </w:rPr>
        <w:t xml:space="preserve">. Plon.</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A5">
      <w:pPr>
        <w:rPr/>
      </w:pPr>
      <w:r w:rsidDel="00000000" w:rsidR="00000000" w:rsidRPr="00000000">
        <w:rPr>
          <w:rtl w:val="0"/>
        </w:rPr>
        <w:t xml:space="preserve">Foucault, M. (1975). </w:t>
      </w:r>
      <w:r w:rsidDel="00000000" w:rsidR="00000000" w:rsidRPr="00000000">
        <w:rPr>
          <w:i w:val="1"/>
          <w:iCs w:val="1"/>
          <w:rtl w:val="0"/>
        </w:rPr>
        <w:t xml:space="preserve">Surveiller et punir: Naissance de la prison</w:t>
      </w:r>
      <w:r w:rsidDel="00000000" w:rsidR="00000000" w:rsidRPr="00000000">
        <w:rPr>
          <w:rtl w:val="0"/>
        </w:rPr>
        <w:t xml:space="preserve">. Gallimard.</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A7">
      <w:pPr>
        <w:rPr/>
      </w:pPr>
      <w:r w:rsidDel="00000000" w:rsidR="00000000" w:rsidRPr="00000000">
        <w:rPr>
          <w:rtl w:val="0"/>
        </w:rPr>
        <w:t xml:space="preserve">Hanegraaff, W. J. (2013). </w:t>
      </w:r>
      <w:r w:rsidDel="00000000" w:rsidR="00000000" w:rsidRPr="00000000">
        <w:rPr>
          <w:i w:val="1"/>
          <w:iCs w:val="1"/>
          <w:rtl w:val="0"/>
        </w:rPr>
        <w:t xml:space="preserve">Western esotericism: A guide for the perplexed</w:t>
      </w:r>
      <w:r w:rsidDel="00000000" w:rsidR="00000000" w:rsidRPr="00000000">
        <w:rPr>
          <w:rtl w:val="0"/>
        </w:rPr>
        <w:t xml:space="preserve">. Bloomsbury.</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A9">
      <w:pPr>
        <w:rPr/>
      </w:pPr>
      <w:r w:rsidDel="00000000" w:rsidR="00000000" w:rsidRPr="00000000">
        <w:rPr>
          <w:rtl w:val="0"/>
        </w:rPr>
        <w:t xml:space="preserve">Huysmans, J.-K. (1891). </w:t>
      </w:r>
      <w:r w:rsidDel="00000000" w:rsidR="00000000" w:rsidRPr="00000000">
        <w:rPr>
          <w:i w:val="1"/>
          <w:iCs w:val="1"/>
          <w:rtl w:val="0"/>
        </w:rPr>
        <w:t xml:space="preserve">Là-Bas</w:t>
      </w:r>
      <w:r w:rsidDel="00000000" w:rsidR="00000000" w:rsidRPr="00000000">
        <w:rPr>
          <w:rtl w:val="0"/>
        </w:rPr>
        <w:t xml:space="preserve">. Tresse &amp; Stock.</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AB">
      <w:pPr>
        <w:rPr/>
      </w:pPr>
      <w:r w:rsidDel="00000000" w:rsidR="00000000" w:rsidRPr="00000000">
        <w:rPr>
          <w:rtl w:val="0"/>
        </w:rPr>
        <w:t xml:space="preserve">James, W. (1902). </w:t>
      </w:r>
      <w:r w:rsidDel="00000000" w:rsidR="00000000" w:rsidRPr="00000000">
        <w:rPr>
          <w:i w:val="1"/>
          <w:iCs w:val="1"/>
          <w:rtl w:val="0"/>
        </w:rPr>
        <w:t xml:space="preserve">The varieties of religious experience: A study in human nature</w:t>
      </w:r>
      <w:r w:rsidDel="00000000" w:rsidR="00000000" w:rsidRPr="00000000">
        <w:rPr>
          <w:rtl w:val="0"/>
        </w:rPr>
        <w:t xml:space="preserve">. Longmans, Green &amp; Co.</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AD">
      <w:pPr>
        <w:rPr/>
      </w:pPr>
      <w:r w:rsidDel="00000000" w:rsidR="00000000" w:rsidRPr="00000000">
        <w:rPr>
          <w:rtl w:val="0"/>
        </w:rPr>
        <w:t xml:space="preserve">Keppel Hesselink, J. M. (2025). </w:t>
      </w:r>
      <w:r w:rsidDel="00000000" w:rsidR="00000000" w:rsidRPr="00000000">
        <w:rPr>
          <w:i w:val="1"/>
          <w:iCs w:val="1"/>
          <w:rtl w:val="0"/>
        </w:rPr>
        <w:t xml:space="preserve">Hierarchies of light: A taxonomy and phenomenology of meditation-induced phosphenes</w:t>
      </w:r>
      <w:r w:rsidDel="00000000" w:rsidR="00000000" w:rsidRPr="00000000">
        <w:rPr>
          <w:rtl w:val="0"/>
        </w:rPr>
        <w:t xml:space="preserve"> [Manuscript]. PhilArchive. </w:t>
      </w:r>
      <w:hyperlink r:id="rId7">
        <w:r w:rsidDel="00000000" w:rsidR="00000000" w:rsidRPr="00000000">
          <w:rPr>
            <w:color w:val="1155cc"/>
            <w:u w:val="single"/>
            <w:rtl w:val="0"/>
          </w:rPr>
          <w:t xml:space="preserve">https://philarchive.org/rec/KEPHOL</w:t>
        </w:r>
      </w:hyperlink>
      <w:r w:rsidDel="00000000" w:rsidR="00000000" w:rsidRPr="00000000">
        <w:rPr>
          <w:rtl w:val="0"/>
        </w:rPr>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AF">
      <w:pPr>
        <w:rPr/>
      </w:pPr>
      <w:r w:rsidDel="00000000" w:rsidR="00000000" w:rsidRPr="00000000">
        <w:rPr>
          <w:rtl w:val="0"/>
        </w:rPr>
        <w:t xml:space="preserve">Keppel Hesselink, J. M. (2026a). </w:t>
      </w:r>
      <w:r w:rsidDel="00000000" w:rsidR="00000000" w:rsidRPr="00000000">
        <w:rPr>
          <w:i w:val="1"/>
          <w:iCs w:val="1"/>
          <w:rtl w:val="0"/>
        </w:rPr>
        <w:t xml:space="preserve">Why we are starting something new: A manifesto for authentic spirituality</w:t>
      </w:r>
      <w:r w:rsidDel="00000000" w:rsidR="00000000" w:rsidRPr="00000000">
        <w:rPr>
          <w:rtl w:val="0"/>
        </w:rPr>
        <w:t xml:space="preserve">. breath4balance.com. </w:t>
      </w:r>
      <w:hyperlink r:id="rId8">
        <w:r w:rsidDel="00000000" w:rsidR="00000000" w:rsidRPr="00000000">
          <w:rPr>
            <w:color w:val="1155cc"/>
            <w:u w:val="single"/>
            <w:rtl w:val="0"/>
          </w:rPr>
          <w:t xml:space="preserve">https://breath4balance.com/2026/05/28/why-we-are-starting-something-new-a-manifesto-for-authentic-spirituality/</w:t>
        </w:r>
      </w:hyperlink>
      <w:r w:rsidDel="00000000" w:rsidR="00000000" w:rsidRPr="00000000">
        <w:rPr>
          <w:rtl w:val="0"/>
        </w:rPr>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B1">
      <w:pPr>
        <w:rPr/>
      </w:pPr>
      <w:r w:rsidDel="00000000" w:rsidR="00000000" w:rsidRPr="00000000">
        <w:rPr>
          <w:rtl w:val="0"/>
        </w:rPr>
        <w:t xml:space="preserve">Keppel Hesselink, J. M. (2026b). </w:t>
      </w:r>
      <w:r w:rsidDel="00000000" w:rsidR="00000000" w:rsidRPr="00000000">
        <w:rPr>
          <w:i w:val="1"/>
          <w:iCs w:val="1"/>
          <w:rtl w:val="0"/>
        </w:rPr>
        <w:t xml:space="preserve">The ultrasubjective hyperspace: A phenomenology of inner light and endogenous vision in meditation</w:t>
      </w:r>
      <w:r w:rsidDel="00000000" w:rsidR="00000000" w:rsidRPr="00000000">
        <w:rPr>
          <w:rtl w:val="0"/>
        </w:rPr>
        <w:t xml:space="preserve"> [Manuscript]. PhilArchive.</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B3">
      <w:pPr>
        <w:rPr/>
      </w:pPr>
      <w:r w:rsidDel="00000000" w:rsidR="00000000" w:rsidRPr="00000000">
        <w:rPr>
          <w:rtl w:val="0"/>
        </w:rPr>
        <w:t xml:space="preserve">Keppel Hesselink, J. M. (2026c). </w:t>
      </w:r>
      <w:r w:rsidDel="00000000" w:rsidR="00000000" w:rsidRPr="00000000">
        <w:rPr>
          <w:i w:val="1"/>
          <w:iCs w:val="1"/>
          <w:rtl w:val="0"/>
        </w:rPr>
        <w:t xml:space="preserve">The rainbow body and the inner light: Phosphenes in Tibetan mysticism</w:t>
      </w:r>
      <w:r w:rsidDel="00000000" w:rsidR="00000000" w:rsidRPr="00000000">
        <w:rPr>
          <w:rtl w:val="0"/>
        </w:rPr>
        <w:t xml:space="preserve"> [Manuscript]. PhilArchive. </w:t>
      </w:r>
      <w:hyperlink r:id="rId9">
        <w:r w:rsidDel="00000000" w:rsidR="00000000" w:rsidRPr="00000000">
          <w:rPr>
            <w:color w:val="1155cc"/>
            <w:u w:val="single"/>
            <w:rtl w:val="0"/>
          </w:rPr>
          <w:t xml:space="preserve">https://philarchive.org/rec/KEPTRB-2</w:t>
        </w:r>
      </w:hyperlink>
      <w:r w:rsidDel="00000000" w:rsidR="00000000" w:rsidRPr="00000000">
        <w:rPr>
          <w:rtl w:val="0"/>
        </w:rPr>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B5">
      <w:pPr>
        <w:rPr/>
      </w:pPr>
      <w:r w:rsidDel="00000000" w:rsidR="00000000" w:rsidRPr="00000000">
        <w:rPr>
          <w:rtl w:val="0"/>
        </w:rPr>
        <w:t xml:space="preserve">Lorédan, J. (1912). Un prince de Belzébuth: La mort d'un sorcier, l'abbé Louis Gaufridy. </w:t>
      </w:r>
      <w:r w:rsidDel="00000000" w:rsidR="00000000" w:rsidRPr="00000000">
        <w:rPr>
          <w:i w:val="1"/>
          <w:iCs w:val="1"/>
          <w:rtl w:val="0"/>
        </w:rPr>
        <w:t xml:space="preserve">Aesculape</w:t>
      </w:r>
      <w:r w:rsidDel="00000000" w:rsidR="00000000" w:rsidRPr="00000000">
        <w:rPr>
          <w:rtl w:val="0"/>
        </w:rPr>
        <w:t xml:space="preserve">, June 1912. (Later collected in Bibliothèque mondiale edition, n.d.)</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B7">
      <w:pPr>
        <w:rPr/>
      </w:pPr>
      <w:r w:rsidDel="00000000" w:rsidR="00000000" w:rsidRPr="00000000">
        <w:rPr>
          <w:rtl w:val="0"/>
        </w:rPr>
        <w:t xml:space="preserve">Merleau-Ponty, M. (1945). </w:t>
      </w:r>
      <w:r w:rsidDel="00000000" w:rsidR="00000000" w:rsidRPr="00000000">
        <w:rPr>
          <w:i w:val="1"/>
          <w:iCs w:val="1"/>
          <w:rtl w:val="0"/>
        </w:rPr>
        <w:t xml:space="preserve">Phénoménologie de la perception</w:t>
      </w:r>
      <w:r w:rsidDel="00000000" w:rsidR="00000000" w:rsidRPr="00000000">
        <w:rPr>
          <w:rtl w:val="0"/>
        </w:rPr>
        <w:t xml:space="preserve">. Gallimard.</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B9">
      <w:pPr>
        <w:rPr/>
      </w:pPr>
      <w:r w:rsidDel="00000000" w:rsidR="00000000" w:rsidRPr="00000000">
        <w:rPr>
          <w:rtl w:val="0"/>
        </w:rPr>
        <w:t xml:space="preserve">Ouspensky, P. D. (1949). </w:t>
      </w:r>
      <w:r w:rsidDel="00000000" w:rsidR="00000000" w:rsidRPr="00000000">
        <w:rPr>
          <w:i w:val="1"/>
          <w:iCs w:val="1"/>
          <w:rtl w:val="0"/>
        </w:rPr>
        <w:t xml:space="preserve">In search of the miraculous: Fragments of an unknown teaching</w:t>
      </w:r>
      <w:r w:rsidDel="00000000" w:rsidR="00000000" w:rsidRPr="00000000">
        <w:rPr>
          <w:rtl w:val="0"/>
        </w:rPr>
        <w:t xml:space="preserve">. Harcourt, Brace.</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BB">
      <w:pPr>
        <w:rPr/>
      </w:pPr>
      <w:r w:rsidDel="00000000" w:rsidR="00000000" w:rsidRPr="00000000">
        <w:rPr>
          <w:rtl w:val="0"/>
        </w:rPr>
        <w:t xml:space="preserve">Sprenger, J., &amp; Institoris, H. (1486). </w:t>
      </w:r>
      <w:r w:rsidDel="00000000" w:rsidR="00000000" w:rsidRPr="00000000">
        <w:rPr>
          <w:i w:val="1"/>
          <w:iCs w:val="1"/>
          <w:rtl w:val="0"/>
        </w:rPr>
        <w:t xml:space="preserve">Malleus maleficarum</w:t>
      </w:r>
      <w:r w:rsidDel="00000000" w:rsidR="00000000" w:rsidRPr="00000000">
        <w:rPr>
          <w:rtl w:val="0"/>
        </w:rPr>
        <w:t xml:space="preserve">.</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BD">
      <w:pPr>
        <w:rPr/>
      </w:pPr>
      <w:r w:rsidDel="00000000" w:rsidR="00000000" w:rsidRPr="00000000">
        <w:rPr>
          <w:rtl w:val="0"/>
        </w:rPr>
        <w:t xml:space="preserve">Tart, C. T. (Ed.). (1969). </w:t>
      </w:r>
      <w:r w:rsidDel="00000000" w:rsidR="00000000" w:rsidRPr="00000000">
        <w:rPr>
          <w:i w:val="1"/>
          <w:iCs w:val="1"/>
          <w:rtl w:val="0"/>
        </w:rPr>
        <w:t xml:space="preserve">Altered states of consciousness</w:t>
      </w:r>
      <w:r w:rsidDel="00000000" w:rsidR="00000000" w:rsidRPr="00000000">
        <w:rPr>
          <w:rtl w:val="0"/>
        </w:rPr>
        <w:t xml:space="preserve">. Wiley.</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BF">
      <w:pPr>
        <w:rPr/>
      </w:pPr>
      <w:r w:rsidDel="00000000" w:rsidR="00000000" w:rsidRPr="00000000">
        <w:rPr>
          <w:rtl w:val="0"/>
        </w:rPr>
        <w:t xml:space="preserve">Turner, V. (1969). </w:t>
      </w:r>
      <w:r w:rsidDel="00000000" w:rsidR="00000000" w:rsidRPr="00000000">
        <w:rPr>
          <w:i w:val="1"/>
          <w:iCs w:val="1"/>
          <w:rtl w:val="0"/>
        </w:rPr>
        <w:t xml:space="preserve">The ritual process: Structure and anti-structure</w:t>
      </w:r>
      <w:r w:rsidDel="00000000" w:rsidR="00000000" w:rsidRPr="00000000">
        <w:rPr>
          <w:rtl w:val="0"/>
        </w:rPr>
        <w:t xml:space="preserve">. Aldine.</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C1">
      <w:pPr>
        <w:rPr/>
      </w:pPr>
      <w:r w:rsidDel="00000000" w:rsidR="00000000" w:rsidRPr="00000000">
        <w:rPr>
          <w:rtl w:val="0"/>
        </w:rPr>
        <w:t xml:space="preserve">Varela, F. J., Thompson, E., &amp; Rosch, E. (1991). </w:t>
      </w:r>
      <w:r w:rsidDel="00000000" w:rsidR="00000000" w:rsidRPr="00000000">
        <w:rPr>
          <w:i w:val="1"/>
          <w:iCs w:val="1"/>
          <w:rtl w:val="0"/>
        </w:rPr>
        <w:t xml:space="preserve">The embodied mind: Cognitive science and human experience</w:t>
      </w:r>
      <w:r w:rsidDel="00000000" w:rsidR="00000000" w:rsidRPr="00000000">
        <w:rPr>
          <w:rtl w:val="0"/>
        </w:rPr>
        <w:t xml:space="preserve">. MIT Press.</w:t>
      </w:r>
    </w:p>
    <w:p w:rsidR="00000000" w:rsidDel="00000000" w:rsidP="00000000" w:rsidRDefault="00000000" w:rsidRPr="00000000" w14:paraId="000000C2">
      <w:pPr>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hilarchive.org/rec/KEPTRB-2" TargetMode="External"/><Relationship Id="rId5" Type="http://schemas.openxmlformats.org/officeDocument/2006/relationships/styles" Target="styles.xml"/><Relationship Id="rId6" Type="http://schemas.openxmlformats.org/officeDocument/2006/relationships/hyperlink" Target="mailto:neuropathie7@gmail.com" TargetMode="External"/><Relationship Id="rId7" Type="http://schemas.openxmlformats.org/officeDocument/2006/relationships/hyperlink" Target="https://philarchive.org/rec/KEPHOL" TargetMode="External"/><Relationship Id="rId8" Type="http://schemas.openxmlformats.org/officeDocument/2006/relationships/hyperlink" Target="https://breath4balance.com/2026/05/28/why-we-are-starting-something-new-a-manifesto-for-authentic-spiritual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